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E1" w:rsidRPr="008439E1" w:rsidRDefault="008439E1" w:rsidP="008439E1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</w:pPr>
      <w:r w:rsidRPr="008439E1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Опубликованы методические рекомендации по подготовке и проведению итогового сочинения в 2019/2020 учебном году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"/>
        <w:gridCol w:w="405"/>
        <w:gridCol w:w="126"/>
        <w:gridCol w:w="405"/>
        <w:gridCol w:w="126"/>
        <w:gridCol w:w="405"/>
        <w:gridCol w:w="126"/>
        <w:gridCol w:w="415"/>
      </w:tblGrid>
      <w:tr w:rsidR="008439E1" w:rsidRPr="008439E1" w:rsidTr="008439E1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439E1" w:rsidRPr="008439E1" w:rsidRDefault="008439E1" w:rsidP="0084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left w:val="dotted" w:sz="6" w:space="0" w:color="CCE0EA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8439E1" w:rsidRPr="008439E1" w:rsidRDefault="008439E1" w:rsidP="0084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439E1" w:rsidRPr="008439E1" w:rsidRDefault="008439E1" w:rsidP="0084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left w:val="dotted" w:sz="6" w:space="0" w:color="CCE0EA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8439E1" w:rsidRPr="008439E1" w:rsidRDefault="008439E1" w:rsidP="0084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439E1" w:rsidRPr="008439E1" w:rsidRDefault="008439E1" w:rsidP="0084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left w:val="dotted" w:sz="6" w:space="0" w:color="CCE0EA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8439E1" w:rsidRPr="008439E1" w:rsidRDefault="008439E1" w:rsidP="0084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439E1" w:rsidRPr="008439E1" w:rsidRDefault="008439E1" w:rsidP="0084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439E1" w:rsidRPr="008439E1" w:rsidRDefault="008439E1" w:rsidP="00843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880"/>
                <w:sz w:val="24"/>
                <w:szCs w:val="24"/>
                <w:lang w:eastAsia="ru-RU"/>
              </w:rPr>
            </w:pPr>
            <w:r w:rsidRPr="008439E1">
              <w:rPr>
                <w:rFonts w:ascii="Times New Roman" w:eastAsia="Times New Roman" w:hAnsi="Times New Roman" w:cs="Times New Roman"/>
                <w:color w:val="4D4880"/>
                <w:sz w:val="24"/>
                <w:szCs w:val="24"/>
                <w:lang w:eastAsia="ru-RU"/>
              </w:rPr>
              <w:t>(1)</w:t>
            </w:r>
          </w:p>
        </w:tc>
      </w:tr>
    </w:tbl>
    <w:p w:rsidR="008439E1" w:rsidRPr="008439E1" w:rsidRDefault="008439E1" w:rsidP="00843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E1" w:rsidRPr="008439E1" w:rsidRDefault="008439E1" w:rsidP="008439E1">
      <w:pPr>
        <w:shd w:val="clear" w:color="auto" w:fill="FFFFFF"/>
        <w:spacing w:after="75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8439E1" w:rsidRPr="008439E1" w:rsidRDefault="008439E1" w:rsidP="008439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8439E1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Федеральная служба по надзору в сфере образования и науки подготовила и направила в регионы методические рекомендации по подготовке и проведению итогового сочинения (изложения) в 2019/2020 учебном году. Рекомендации разработаны для органов управления образованием субъектов РФ, образовательных организаций, участников итогового сочинения и экспертов, участвующих в проверке итогового сочинения.</w:t>
      </w:r>
    </w:p>
    <w:p w:rsidR="009C0B06" w:rsidRDefault="008439E1" w:rsidP="008439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9C0B06">
        <w:rPr>
          <w:rFonts w:ascii="Calibri" w:eastAsia="Times New Roman" w:hAnsi="Calibri" w:cs="Calibri"/>
          <w:b/>
          <w:color w:val="000000"/>
          <w:sz w:val="26"/>
          <w:szCs w:val="26"/>
          <w:u w:val="single"/>
          <w:lang w:eastAsia="ru-RU"/>
        </w:rPr>
        <w:t>Традиционно итоговое сочинение (изложение) проводится в первую среду декабря, первую среду февраля и первую рабочую среду мая</w:t>
      </w:r>
      <w:r w:rsidRPr="008439E1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. </w:t>
      </w:r>
    </w:p>
    <w:p w:rsidR="008439E1" w:rsidRPr="008439E1" w:rsidRDefault="008439E1" w:rsidP="008439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8439E1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Основной срок проведения итогового сочинения (изложения) в 2019/2020 учебном году - </w:t>
      </w:r>
      <w:r w:rsidRPr="009C0B06">
        <w:rPr>
          <w:rFonts w:ascii="Calibri" w:eastAsia="Times New Roman" w:hAnsi="Calibri" w:cs="Calibri"/>
          <w:b/>
          <w:color w:val="000000"/>
          <w:sz w:val="26"/>
          <w:szCs w:val="26"/>
          <w:u w:val="single"/>
          <w:lang w:eastAsia="ru-RU"/>
        </w:rPr>
        <w:t>4 декабря 2019 года</w:t>
      </w:r>
      <w:r w:rsidRPr="008439E1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. </w:t>
      </w:r>
      <w:proofErr w:type="gramStart"/>
      <w:r w:rsidRPr="008439E1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Повторно написать сочинение 5 февраля 2020 года и 6 мая 2020 года смогут обучающиеся, получившие неудовлетворительный результат, не явившиеся на итоговое сочинение (изложение), не завершившие его написание по уважительным причинам, либо удаленные с сочинения.</w:t>
      </w:r>
      <w:proofErr w:type="gramEnd"/>
    </w:p>
    <w:p w:rsidR="008439E1" w:rsidRPr="008439E1" w:rsidRDefault="008439E1" w:rsidP="008439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8439E1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Успешное написание сочинения является для обучающихся 11 и 12 классов допуском к государственной итоговой аттестации по программам среднего общего образования. Обучающиеся с ограниченными возможностями здоровья, дети-инвалиды и инвалиды вместо сочинения вправе писать итоговое изложение.</w:t>
      </w:r>
    </w:p>
    <w:p w:rsidR="008439E1" w:rsidRPr="008439E1" w:rsidRDefault="008439E1" w:rsidP="008439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8439E1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Для участия в итоговом сочинении (изложении) участники должны подать заявление не позднее, чем за две недели до его проведения. Регистрация выпускников текущего года на участие в сочинении проводится в школах, где они обучаются. Выпускники прошлых лет могут принять участие в итоговом сочинении (изложении) по желанию в любой из указанных дней, заявления они должны подать в места, определенные региональным органом управления образованием.</w:t>
      </w:r>
    </w:p>
    <w:p w:rsidR="008439E1" w:rsidRPr="008439E1" w:rsidRDefault="008439E1" w:rsidP="008439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9C0B06">
        <w:rPr>
          <w:rFonts w:ascii="Calibri" w:eastAsia="Times New Roman" w:hAnsi="Calibri" w:cs="Calibri"/>
          <w:b/>
          <w:color w:val="000000"/>
          <w:sz w:val="26"/>
          <w:szCs w:val="26"/>
          <w:u w:val="single"/>
          <w:lang w:eastAsia="ru-RU"/>
        </w:rPr>
        <w:t>Продолжительность написания итогового сочинения (изложения) составляет 3 часа 55 минут (235 минут).</w:t>
      </w:r>
      <w:r w:rsidRPr="008439E1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Для участников итогового сочинения (изложения) с ограниченными возможностями здоровья, детей-инвалидов и инвалидов продолжительность написания итогового сочинения (изложения) увеличивается на 1,5 часа.</w:t>
      </w:r>
    </w:p>
    <w:p w:rsidR="008439E1" w:rsidRPr="009C0B06" w:rsidRDefault="008439E1" w:rsidP="008439E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6"/>
          <w:szCs w:val="26"/>
          <w:lang w:eastAsia="ru-RU"/>
        </w:rPr>
      </w:pPr>
      <w:r w:rsidRPr="009C0B06">
        <w:rPr>
          <w:rFonts w:ascii="Calibri" w:eastAsia="Times New Roman" w:hAnsi="Calibri" w:cs="Calibri"/>
          <w:b/>
          <w:color w:val="000000"/>
          <w:sz w:val="26"/>
          <w:szCs w:val="26"/>
          <w:lang w:eastAsia="ru-RU"/>
        </w:rPr>
        <w:t>Рекомендуемый объем итогового сочинения – не менее 350 слов, минимально допустимый – 250 слов. Рекомендуемый объем итогового изложения – 200 слов, минимальный – 150 слов.</w:t>
      </w:r>
    </w:p>
    <w:p w:rsidR="008439E1" w:rsidRPr="008439E1" w:rsidRDefault="008439E1" w:rsidP="008439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8439E1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Во время проведения итогового сочинения (изложения) его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</w:t>
      </w:r>
      <w:r w:rsidRPr="008439E1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lastRenderedPageBreak/>
        <w:t>мемуары, публицистика, другие литературные источники). В случае нарушения установленных требований участник подлежит удалению.</w:t>
      </w:r>
    </w:p>
    <w:p w:rsidR="008439E1" w:rsidRPr="008439E1" w:rsidRDefault="008439E1" w:rsidP="008439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8439E1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В рекомендациях также изложен порядок проведения сочинения, в том числе для различных </w:t>
      </w:r>
      <w:proofErr w:type="gramStart"/>
      <w:r w:rsidRPr="008439E1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категорий</w:t>
      </w:r>
      <w:proofErr w:type="gramEnd"/>
      <w:r w:rsidRPr="008439E1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обучающихся с ограниченными возможностями здоровья, порядок проверки, оценивания и обработки результатов сочинения (изложения), критерии оценивания сочинений на соответствие требованиям объема, самостоятельности, соответствие теме, аргументацию, композицию и логику рассуждения, качество письменной речи, грамотность.</w:t>
      </w:r>
    </w:p>
    <w:p w:rsidR="008439E1" w:rsidRPr="008439E1" w:rsidRDefault="008439E1" w:rsidP="008439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9C0B06">
        <w:rPr>
          <w:rFonts w:ascii="Calibri" w:eastAsia="Times New Roman" w:hAnsi="Calibri" w:cs="Calibri"/>
          <w:b/>
          <w:color w:val="000000"/>
          <w:sz w:val="26"/>
          <w:szCs w:val="26"/>
          <w:lang w:eastAsia="ru-RU"/>
        </w:rPr>
        <w:t>Итоговое сочинение, в случае представления его при приеме на обучение в вузы, действительно в течение четырех лет</w:t>
      </w:r>
      <w:r w:rsidRPr="008439E1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, следующих за годом написания. 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8439E1" w:rsidRPr="008439E1" w:rsidRDefault="008439E1" w:rsidP="008439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8439E1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Рекомендации по подготовке к сочинению содержат комментарии, поясняющие особенности открытых тематических направлений сочинений, утвержденных Советом по вопросам проведения итогового сочинения в выпускных классах на текущий учебный год:</w:t>
      </w:r>
    </w:p>
    <w:p w:rsidR="008439E1" w:rsidRPr="008439E1" w:rsidRDefault="008439E1" w:rsidP="008439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9C0B06">
        <w:rPr>
          <w:rFonts w:ascii="Calibri" w:eastAsia="Times New Roman" w:hAnsi="Calibri" w:cs="Calibri"/>
          <w:b/>
          <w:color w:val="000000"/>
          <w:sz w:val="26"/>
          <w:szCs w:val="26"/>
          <w:lang w:eastAsia="ru-RU"/>
        </w:rPr>
        <w:t>1. «Война и мир» – к 150-летию великой книги</w:t>
      </w:r>
      <w:r w:rsidRPr="009C0B06">
        <w:rPr>
          <w:rFonts w:ascii="Calibri" w:eastAsia="Times New Roman" w:hAnsi="Calibri" w:cs="Calibri"/>
          <w:b/>
          <w:color w:val="000000"/>
          <w:sz w:val="26"/>
          <w:szCs w:val="26"/>
          <w:lang w:eastAsia="ru-RU"/>
        </w:rPr>
        <w:br/>
      </w:r>
      <w:r w:rsidRPr="008439E1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Темы, связанные с данным направлением, предполагают попытку осмысления важнейших исторических и нравственно-философских уроков знаменитой толстовской эпопеи. </w:t>
      </w:r>
      <w:proofErr w:type="gramStart"/>
      <w:r w:rsidRPr="008439E1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Опираясь на духовный опыт, воплощенный в великой книге, важно поделиться собственными размышлениями о вечном стремлении человека к миру и гармонии, о причинах разлада и поисках согласия между людьми в семейных и социальных отношениях, о многозначности понятий «война» и «мир» и их сложном соотношении, о природе подлинного героизма и патриотизма, а также о других вечных проблемах, неизменно находящих отклик в литературных</w:t>
      </w:r>
      <w:proofErr w:type="gramEnd"/>
      <w:r w:rsidRPr="008439E1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</w:t>
      </w:r>
      <w:proofErr w:type="gramStart"/>
      <w:r w:rsidRPr="008439E1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произведениях</w:t>
      </w:r>
      <w:proofErr w:type="gramEnd"/>
      <w:r w:rsidRPr="008439E1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.</w:t>
      </w:r>
    </w:p>
    <w:p w:rsidR="008439E1" w:rsidRPr="008439E1" w:rsidRDefault="008439E1" w:rsidP="008439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9C0B06">
        <w:rPr>
          <w:rFonts w:ascii="Calibri" w:eastAsia="Times New Roman" w:hAnsi="Calibri" w:cs="Calibri"/>
          <w:b/>
          <w:color w:val="000000"/>
          <w:sz w:val="26"/>
          <w:szCs w:val="26"/>
          <w:lang w:eastAsia="ru-RU"/>
        </w:rPr>
        <w:t>2. Надежда и отчаяние</w:t>
      </w:r>
      <w:proofErr w:type="gramStart"/>
      <w:r w:rsidRPr="008439E1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br/>
        <w:t>В</w:t>
      </w:r>
      <w:proofErr w:type="gramEnd"/>
      <w:r w:rsidRPr="008439E1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широком мировоззренческом аспекте понятия «надежда» и «отчаяние» могут быть соотнесены с выбором активной или пассивной жизненной позиции по отношению к несовершенствам окружающей действительности. Надежда помогает человеку выстоять в тяжелых жизненных ситуациях, толкающих к отчаянию и вызывающих ощущение безысходности. Многие литературные герои оказываются перед трудным выбором: проявить слабость и сдаться на волю обстоятельств или бороться с ними, не теряя веры в людей и собственные силы, добро и справедливость. Проиллюстрировать проявления этих разных жизненных позиций можно, обратившись к произведениям отечественной и зарубежной литературы.</w:t>
      </w:r>
    </w:p>
    <w:p w:rsidR="008439E1" w:rsidRPr="008439E1" w:rsidRDefault="008439E1" w:rsidP="008439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9C0B06">
        <w:rPr>
          <w:rFonts w:ascii="Calibri" w:eastAsia="Times New Roman" w:hAnsi="Calibri" w:cs="Calibri"/>
          <w:b/>
          <w:color w:val="000000"/>
          <w:sz w:val="26"/>
          <w:szCs w:val="26"/>
          <w:lang w:eastAsia="ru-RU"/>
        </w:rPr>
        <w:t>3. Добро и зло</w:t>
      </w:r>
      <w:r w:rsidRPr="009C0B06">
        <w:rPr>
          <w:rFonts w:ascii="Calibri" w:eastAsia="Times New Roman" w:hAnsi="Calibri" w:cs="Calibri"/>
          <w:b/>
          <w:color w:val="000000"/>
          <w:sz w:val="26"/>
          <w:szCs w:val="26"/>
          <w:lang w:eastAsia="ru-RU"/>
        </w:rPr>
        <w:br/>
      </w:r>
      <w:r w:rsidRPr="008439E1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Конфликт между добром и злом составляет основу большинства сюжетов мировой литературы и фольклора, воплощается в произведениях всех видов искусства. Вечное противостояние двух полюсов человеческого бытия находит свое отражение в нравственном выборе героев, в их мыслях и поступках. Познание добра и зла, определение границ между ними является неотъемлемой частью всякой человеческой судьбы. Преломление читательского опыта ученика в этом </w:t>
      </w:r>
      <w:r w:rsidRPr="008439E1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lastRenderedPageBreak/>
        <w:t>ракурсе даст необходимый материал для раскрытия любой из тем указанного направления.</w:t>
      </w:r>
    </w:p>
    <w:p w:rsidR="008439E1" w:rsidRPr="008439E1" w:rsidRDefault="008439E1" w:rsidP="008439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9C0B06">
        <w:rPr>
          <w:rFonts w:ascii="Calibri" w:eastAsia="Times New Roman" w:hAnsi="Calibri" w:cs="Calibri"/>
          <w:b/>
          <w:color w:val="000000"/>
          <w:sz w:val="26"/>
          <w:szCs w:val="26"/>
          <w:lang w:eastAsia="ru-RU"/>
        </w:rPr>
        <w:t>4. Гордость и смирение</w:t>
      </w:r>
      <w:r w:rsidRPr="008439E1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br/>
        <w:t>Данное направление предполагает осмысление понятий «гордость» и «смирение» в философском, историческом и нравственном аспекте с учетом многозначности их смысла у людей разных национальностей и религиозных убеждений. Понятие «гордость» может быть осмыслено как в позитивном ключе (чувство собственного достоинства), так и в негативном (гордыня); понятие «смирение» – как рабская покорность или как внутренняя сила, позволяющая не отвечать агрессией на агрессию. Выбор тех или иных смысловых аспектов, а также примеров из литературных произведений остаются за автором сочинения.</w:t>
      </w:r>
    </w:p>
    <w:p w:rsidR="008439E1" w:rsidRPr="008439E1" w:rsidRDefault="008439E1" w:rsidP="008439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9C0B06">
        <w:rPr>
          <w:rFonts w:ascii="Calibri" w:eastAsia="Times New Roman" w:hAnsi="Calibri" w:cs="Calibri"/>
          <w:b/>
          <w:color w:val="000000"/>
          <w:sz w:val="26"/>
          <w:szCs w:val="26"/>
          <w:lang w:eastAsia="ru-RU"/>
        </w:rPr>
        <w:t>5. Он и она</w:t>
      </w:r>
      <w:r w:rsidRPr="009C0B06">
        <w:rPr>
          <w:rFonts w:ascii="Calibri" w:eastAsia="Times New Roman" w:hAnsi="Calibri" w:cs="Calibri"/>
          <w:b/>
          <w:color w:val="000000"/>
          <w:sz w:val="26"/>
          <w:szCs w:val="26"/>
          <w:lang w:eastAsia="ru-RU"/>
        </w:rPr>
        <w:br/>
      </w:r>
      <w:r w:rsidRPr="008439E1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Взаимоотношения между мужчиной и женщиной, как в личной, так и в социальной сфере, всегда волновали отечественных и зарубежных писателей, публицистов, философов. Темы сочинений данного направления дают возможность рассмотреть разные проявления этих отношений: от дружбы и любви до конфликта и обоюдного неприятия. Предметом размышления может стать и многообразие взаимоотношений мужчины и женщины в социальном, культурном, семейном контексте, включая духовные связи между ребенком и родителями. Обширный литературный материал содержит примеры осмысления тончайших нюансов духовного сосуществования двух миров, именуемых «он» и «она».</w:t>
      </w:r>
    </w:p>
    <w:p w:rsidR="008439E1" w:rsidRPr="008439E1" w:rsidRDefault="008439E1" w:rsidP="008439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8439E1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Комплекты тем итогового сочинения для различных регионов будут размещены на официальном информационном портале ЕГЭ за 15 минут до его начала по местному времени.</w:t>
      </w:r>
    </w:p>
    <w:p w:rsidR="008439E1" w:rsidRPr="008439E1" w:rsidRDefault="008439E1" w:rsidP="008439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8439E1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Рекомендации доступны для ознакомления на </w:t>
      </w:r>
      <w:hyperlink r:id="rId4" w:tgtFrame="_blank" w:history="1">
        <w:r w:rsidRPr="008439E1">
          <w:rPr>
            <w:rFonts w:ascii="Calibri" w:eastAsia="Times New Roman" w:hAnsi="Calibri" w:cs="Calibri"/>
            <w:color w:val="565187"/>
            <w:sz w:val="26"/>
            <w:lang w:eastAsia="ru-RU"/>
          </w:rPr>
          <w:t xml:space="preserve">официальном сайте </w:t>
        </w:r>
        <w:proofErr w:type="spellStart"/>
        <w:r w:rsidRPr="008439E1">
          <w:rPr>
            <w:rFonts w:ascii="Calibri" w:eastAsia="Times New Roman" w:hAnsi="Calibri" w:cs="Calibri"/>
            <w:color w:val="565187"/>
            <w:sz w:val="26"/>
            <w:lang w:eastAsia="ru-RU"/>
          </w:rPr>
          <w:t>Рособрнадзора</w:t>
        </w:r>
        <w:proofErr w:type="spellEnd"/>
      </w:hyperlink>
      <w:r w:rsidRPr="008439E1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 и </w:t>
      </w:r>
      <w:hyperlink r:id="rId5" w:tgtFrame="_blank" w:history="1">
        <w:r w:rsidRPr="008439E1">
          <w:rPr>
            <w:rFonts w:ascii="Calibri" w:eastAsia="Times New Roman" w:hAnsi="Calibri" w:cs="Calibri"/>
            <w:color w:val="565187"/>
            <w:sz w:val="26"/>
            <w:lang w:eastAsia="ru-RU"/>
          </w:rPr>
          <w:t>информационном портале ЕГЭ</w:t>
        </w:r>
      </w:hyperlink>
      <w:r w:rsidRPr="008439E1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.</w:t>
      </w:r>
    </w:p>
    <w:p w:rsidR="00B80471" w:rsidRDefault="009C0B06"/>
    <w:sectPr w:rsidR="00B80471" w:rsidSect="00D8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9E1"/>
    <w:rsid w:val="003843F5"/>
    <w:rsid w:val="00641A00"/>
    <w:rsid w:val="008439E1"/>
    <w:rsid w:val="0097534D"/>
    <w:rsid w:val="009C0B06"/>
    <w:rsid w:val="00D8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BF"/>
  </w:style>
  <w:style w:type="paragraph" w:styleId="2">
    <w:name w:val="heading 2"/>
    <w:basedOn w:val="a"/>
    <w:link w:val="20"/>
    <w:uiPriority w:val="9"/>
    <w:qFormat/>
    <w:rsid w:val="008439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39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439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5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49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972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124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7757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e.edu.ru/ru/main/legal-documents/rosobrnadzor/guidelines/" TargetMode="External"/><Relationship Id="rId4" Type="http://schemas.openxmlformats.org/officeDocument/2006/relationships/hyperlink" Target="http://obrnadzor.gov.ru/ru/docs/documents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1094</Words>
  <Characters>6241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2019-09-30T10:30:00Z</cp:lastPrinted>
  <dcterms:created xsi:type="dcterms:W3CDTF">2019-09-30T10:25:00Z</dcterms:created>
  <dcterms:modified xsi:type="dcterms:W3CDTF">2019-09-30T10:31:00Z</dcterms:modified>
</cp:coreProperties>
</file>